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FF71" w14:textId="77777777" w:rsidR="00201D39" w:rsidRPr="008E0C34" w:rsidRDefault="00201D39">
      <w:pPr>
        <w:rPr>
          <w:rFonts w:ascii="Fighter" w:hAnsi="Fighter"/>
          <w:b/>
          <w:bCs/>
          <w:sz w:val="28"/>
          <w:szCs w:val="28"/>
        </w:rPr>
      </w:pPr>
    </w:p>
    <w:p w14:paraId="7C488F63" w14:textId="03C0BFB5" w:rsidR="00D65292" w:rsidRDefault="00D65292">
      <w:pPr>
        <w:rPr>
          <w:rFonts w:ascii="Fighter" w:hAnsi="Fighter"/>
          <w:b/>
          <w:bCs/>
          <w:sz w:val="28"/>
          <w:szCs w:val="28"/>
        </w:rPr>
      </w:pPr>
      <w:r>
        <w:rPr>
          <w:rFonts w:ascii="Fighter" w:hAnsi="Fighter"/>
          <w:b/>
          <w:bCs/>
          <w:sz w:val="28"/>
          <w:szCs w:val="28"/>
        </w:rPr>
        <w:t>Pressemeddelelse</w:t>
      </w:r>
    </w:p>
    <w:p w14:paraId="1DB7C1DB" w14:textId="2DB25A4E" w:rsidR="00D65292" w:rsidRPr="00D65292" w:rsidRDefault="00D65292">
      <w:pPr>
        <w:rPr>
          <w:rFonts w:ascii="Fighter" w:hAnsi="Fighter"/>
          <w:i/>
          <w:iCs/>
          <w:sz w:val="28"/>
          <w:szCs w:val="28"/>
        </w:rPr>
      </w:pPr>
      <w:r w:rsidRPr="00D65292">
        <w:rPr>
          <w:rFonts w:ascii="Fighter" w:hAnsi="Fighter"/>
          <w:i/>
          <w:iCs/>
          <w:sz w:val="28"/>
          <w:szCs w:val="28"/>
          <w:highlight w:val="yellow"/>
        </w:rPr>
        <w:t>(Sted f.eks. København, dato)</w:t>
      </w:r>
    </w:p>
    <w:p w14:paraId="0B2A1027" w14:textId="452C060C" w:rsidR="00815352" w:rsidRDefault="00815352">
      <w:pPr>
        <w:rPr>
          <w:rFonts w:ascii="Fighter" w:hAnsi="Fighter"/>
          <w:b/>
          <w:bCs/>
          <w:sz w:val="28"/>
          <w:szCs w:val="28"/>
        </w:rPr>
      </w:pPr>
    </w:p>
    <w:p w14:paraId="1ABE6528" w14:textId="732A2D34" w:rsidR="00815352" w:rsidRPr="008E0C34" w:rsidRDefault="00815352">
      <w:pPr>
        <w:rPr>
          <w:rFonts w:ascii="Fighter" w:hAnsi="Fighter"/>
          <w:b/>
          <w:bCs/>
          <w:sz w:val="28"/>
          <w:szCs w:val="28"/>
        </w:rPr>
      </w:pPr>
      <w:r>
        <w:rPr>
          <w:rFonts w:ascii="Fighter" w:hAnsi="Fighter"/>
          <w:b/>
          <w:bCs/>
          <w:sz w:val="28"/>
          <w:szCs w:val="28"/>
        </w:rPr>
        <w:t>Frivillige fra Kræftens Bekæmpelse bringer solbeskyttelse i børnehøjde</w:t>
      </w:r>
    </w:p>
    <w:p w14:paraId="32750C40" w14:textId="4C64E4A8" w:rsidR="00201D39" w:rsidRDefault="00201D39">
      <w:pPr>
        <w:rPr>
          <w:rFonts w:ascii="Fighter" w:hAnsi="Fighter"/>
        </w:rPr>
      </w:pPr>
    </w:p>
    <w:p w14:paraId="316E2C85" w14:textId="77777777" w:rsidR="009A2FF6" w:rsidRPr="008E0C34" w:rsidRDefault="009A2FF6" w:rsidP="009A2FF6">
      <w:pPr>
        <w:rPr>
          <w:rFonts w:ascii="Fighter" w:hAnsi="Fighter"/>
          <w:b/>
          <w:sz w:val="23"/>
          <w:szCs w:val="23"/>
        </w:rPr>
      </w:pPr>
      <w:r w:rsidRPr="008E0C34">
        <w:rPr>
          <w:rFonts w:ascii="Fighter" w:hAnsi="Fighter"/>
          <w:b/>
          <w:sz w:val="23"/>
          <w:szCs w:val="23"/>
        </w:rPr>
        <w:t xml:space="preserve">Frivillige fra Kræftens Bekæmpelses Solkampagne har været på besøg i </w:t>
      </w:r>
      <w:r w:rsidRPr="008E0C34">
        <w:rPr>
          <w:rFonts w:ascii="Fighter" w:hAnsi="Fighter"/>
          <w:b/>
          <w:sz w:val="23"/>
          <w:szCs w:val="23"/>
          <w:highlight w:val="yellow"/>
        </w:rPr>
        <w:t>xx (børnehave)</w:t>
      </w:r>
      <w:r w:rsidRPr="008E0C34">
        <w:rPr>
          <w:rFonts w:ascii="Fighter" w:hAnsi="Fighter"/>
          <w:b/>
          <w:sz w:val="23"/>
          <w:szCs w:val="23"/>
        </w:rPr>
        <w:t xml:space="preserve"> i </w:t>
      </w:r>
      <w:r w:rsidRPr="008E0C34">
        <w:rPr>
          <w:rFonts w:ascii="Fighter" w:hAnsi="Fighter"/>
          <w:b/>
          <w:sz w:val="23"/>
          <w:szCs w:val="23"/>
          <w:highlight w:val="yellow"/>
        </w:rPr>
        <w:t>xx (by)</w:t>
      </w:r>
      <w:r w:rsidRPr="008E0C34">
        <w:rPr>
          <w:rFonts w:ascii="Fighter" w:hAnsi="Fighter"/>
          <w:b/>
          <w:sz w:val="23"/>
          <w:szCs w:val="23"/>
        </w:rPr>
        <w:t>, for at hjælpe institutionen med at sætte fokus på</w:t>
      </w:r>
      <w:r>
        <w:rPr>
          <w:rFonts w:ascii="Fighter" w:hAnsi="Fighter"/>
          <w:b/>
          <w:sz w:val="23"/>
          <w:szCs w:val="23"/>
        </w:rPr>
        <w:t xml:space="preserve"> solbeskyttelse.</w:t>
      </w:r>
      <w:r w:rsidRPr="008E0C34">
        <w:rPr>
          <w:rFonts w:ascii="Fighter" w:hAnsi="Fighter"/>
          <w:b/>
          <w:sz w:val="23"/>
          <w:szCs w:val="23"/>
        </w:rPr>
        <w:t xml:space="preserve"> </w:t>
      </w:r>
    </w:p>
    <w:p w14:paraId="6C1B16DF" w14:textId="77777777" w:rsidR="009A2FF6" w:rsidRPr="008E0C34" w:rsidRDefault="009A2FF6">
      <w:pPr>
        <w:rPr>
          <w:rFonts w:ascii="Fighter" w:hAnsi="Fighter"/>
        </w:rPr>
      </w:pPr>
    </w:p>
    <w:p w14:paraId="0940FFDB" w14:textId="2D3B44B2" w:rsidR="009A2FF6" w:rsidRPr="009A2FF6" w:rsidRDefault="009A2FF6" w:rsidP="00CE3056">
      <w:pPr>
        <w:rPr>
          <w:bCs/>
        </w:rPr>
      </w:pPr>
      <w:r w:rsidRPr="0008512D">
        <w:rPr>
          <w:bCs/>
        </w:rPr>
        <w:t xml:space="preserve">I sommerhalvåret er vi allesammen mere ude, når solen igen melder sin ankomst. Det gælder også de mindste, der leger mere udenfor midt på dagen. For meget uv-stråling giver solskoldninger og øger risikoen for kræft i huden. Derfor er det vigtigt at huske at passe på både børns og voksnes hud ved at følge de tre </w:t>
      </w:r>
      <w:proofErr w:type="spellStart"/>
      <w:r w:rsidRPr="0008512D">
        <w:rPr>
          <w:bCs/>
        </w:rPr>
        <w:t>solråd</w:t>
      </w:r>
      <w:proofErr w:type="spellEnd"/>
      <w:r w:rsidRPr="0008512D">
        <w:rPr>
          <w:bCs/>
        </w:rPr>
        <w:t>: Skygge, solhat og solcreme.</w:t>
      </w:r>
      <w:r w:rsidR="00C80AFF">
        <w:rPr>
          <w:bCs/>
        </w:rPr>
        <w:t xml:space="preserve"> </w:t>
      </w:r>
      <w:r w:rsidR="004176F6">
        <w:rPr>
          <w:bCs/>
        </w:rPr>
        <w:t>Igen i år</w:t>
      </w:r>
      <w:r w:rsidR="00C80AFF">
        <w:rPr>
          <w:bCs/>
        </w:rPr>
        <w:t xml:space="preserve"> tager frivillige fra Kræftens Bekæmpelse ud og besøger landets daginstitutioner for at gøre både pædagoger og børn klogere på solbeskyttelse.</w:t>
      </w:r>
    </w:p>
    <w:p w14:paraId="6B25493A" w14:textId="163EEED3" w:rsidR="009A2FF6" w:rsidRDefault="009A2FF6" w:rsidP="00CE3056">
      <w:pPr>
        <w:rPr>
          <w:bCs/>
        </w:rPr>
      </w:pPr>
    </w:p>
    <w:p w14:paraId="39B53F9D" w14:textId="3B77F5D0" w:rsidR="00C36018" w:rsidRDefault="00C36018" w:rsidP="00CE3056"/>
    <w:p w14:paraId="05B214C4" w14:textId="583845EC" w:rsidR="00815352" w:rsidRDefault="00C36018" w:rsidP="00CE3056">
      <w:r>
        <w:t>-</w:t>
      </w:r>
      <w:r w:rsidR="00815352">
        <w:t xml:space="preserve"> Det gælder om at starte de gode solvaner så tidligt som muligt, så vi kan passe på vores hud hele livet. Derfor har det stor betydning</w:t>
      </w:r>
      <w:r>
        <w:t xml:space="preserve"> for børn og voksne</w:t>
      </w:r>
      <w:r w:rsidR="00815352">
        <w:t xml:space="preserve">, at vi år efter år har så mange engagerede frivillige, der spreder de gode solbeskyttelsesbudskaber. Det er vi meget glade </w:t>
      </w:r>
      <w:r>
        <w:t>og stolte over, siger Peter Dalum, der er projektchef for Kræftens Bekæmpelses Solkampagne.</w:t>
      </w:r>
    </w:p>
    <w:p w14:paraId="788CFE1D" w14:textId="2966644A" w:rsidR="00CD02C4" w:rsidRDefault="00CD02C4">
      <w:pPr>
        <w:rPr>
          <w:bCs/>
        </w:rPr>
      </w:pPr>
    </w:p>
    <w:p w14:paraId="42D6B4F5" w14:textId="7F5B6CFD" w:rsidR="00CD02C4" w:rsidRPr="0008512D" w:rsidRDefault="00D129C1">
      <w:pPr>
        <w:rPr>
          <w:b/>
        </w:rPr>
      </w:pPr>
      <w:r>
        <w:rPr>
          <w:b/>
        </w:rPr>
        <w:t>Sjove aktiviteter gør solrådene lettere at huske</w:t>
      </w:r>
    </w:p>
    <w:p w14:paraId="790F41F2" w14:textId="7337E953" w:rsidR="001A0C7D" w:rsidRDefault="001A0C7D">
      <w:pPr>
        <w:rPr>
          <w:bCs/>
        </w:rPr>
      </w:pPr>
      <w:r w:rsidRPr="0008512D">
        <w:rPr>
          <w:b/>
          <w:highlight w:val="yellow"/>
        </w:rPr>
        <w:t xml:space="preserve">(indsæt dato for besøg, fx </w:t>
      </w:r>
      <w:proofErr w:type="gramStart"/>
      <w:r w:rsidR="00D129C1">
        <w:rPr>
          <w:b/>
          <w:highlight w:val="yellow"/>
        </w:rPr>
        <w:t>T</w:t>
      </w:r>
      <w:r w:rsidRPr="0008512D">
        <w:rPr>
          <w:b/>
          <w:highlight w:val="yellow"/>
        </w:rPr>
        <w:t>irsdag</w:t>
      </w:r>
      <w:proofErr w:type="gramEnd"/>
      <w:r w:rsidRPr="0008512D">
        <w:rPr>
          <w:b/>
          <w:highlight w:val="yellow"/>
        </w:rPr>
        <w:t xml:space="preserve"> d. 16. maj)</w:t>
      </w:r>
      <w:r>
        <w:rPr>
          <w:b/>
        </w:rPr>
        <w:t xml:space="preserve"> </w:t>
      </w:r>
      <w:r>
        <w:rPr>
          <w:bCs/>
        </w:rPr>
        <w:t>var de</w:t>
      </w:r>
      <w:r w:rsidR="00D129C1">
        <w:rPr>
          <w:bCs/>
        </w:rPr>
        <w:t>t</w:t>
      </w:r>
      <w:r>
        <w:rPr>
          <w:bCs/>
        </w:rPr>
        <w:t xml:space="preserve"> </w:t>
      </w:r>
      <w:r w:rsidRPr="0008512D">
        <w:rPr>
          <w:b/>
          <w:highlight w:val="yellow"/>
        </w:rPr>
        <w:t>XX Børnehaves</w:t>
      </w:r>
      <w:r>
        <w:rPr>
          <w:b/>
        </w:rPr>
        <w:t xml:space="preserve"> </w:t>
      </w:r>
      <w:r>
        <w:rPr>
          <w:bCs/>
        </w:rPr>
        <w:t xml:space="preserve">tur til at blive klogere på solbeskyttelse. Solkampagnens frivillige fortalte børn og voksne </w:t>
      </w:r>
      <w:r w:rsidR="00CD02C4">
        <w:rPr>
          <w:bCs/>
        </w:rPr>
        <w:t>om ’Mission solsmarte dyr’</w:t>
      </w:r>
      <w:r>
        <w:rPr>
          <w:bCs/>
        </w:rPr>
        <w:t>, og børnene lavede armbånd med trylleperler</w:t>
      </w:r>
      <w:r w:rsidR="00D65292">
        <w:rPr>
          <w:bCs/>
        </w:rPr>
        <w:t>, som skifter farve</w:t>
      </w:r>
      <w:r w:rsidR="00042D76">
        <w:rPr>
          <w:bCs/>
        </w:rPr>
        <w:t>,</w:t>
      </w:r>
      <w:r w:rsidR="00D65292">
        <w:rPr>
          <w:bCs/>
        </w:rPr>
        <w:t xml:space="preserve"> når de rammes af solens uv-stråler</w:t>
      </w:r>
      <w:r>
        <w:rPr>
          <w:bCs/>
        </w:rPr>
        <w:t xml:space="preserve">. De sjove aktiviteter gør det lettere at forstå, hvad uv-stråling er, og </w:t>
      </w:r>
      <w:r w:rsidR="00815352">
        <w:rPr>
          <w:bCs/>
        </w:rPr>
        <w:t xml:space="preserve">minder store og små om at passe godt på </w:t>
      </w:r>
      <w:r w:rsidR="009A5F3B">
        <w:rPr>
          <w:bCs/>
        </w:rPr>
        <w:t>huden.</w:t>
      </w:r>
      <w:r>
        <w:rPr>
          <w:bCs/>
        </w:rPr>
        <w:t xml:space="preserve"> Og solrådenes tre Sér er blevet lettere at huske: Skygge, solhat og solcreme.</w:t>
      </w:r>
    </w:p>
    <w:p w14:paraId="6DD97780" w14:textId="77777777" w:rsidR="001A0C7D" w:rsidRDefault="001A0C7D">
      <w:pPr>
        <w:rPr>
          <w:bCs/>
        </w:rPr>
      </w:pPr>
    </w:p>
    <w:p w14:paraId="37EC419C" w14:textId="5BA7FDB1" w:rsidR="001A0C7D" w:rsidRPr="0008512D" w:rsidRDefault="001A0C7D">
      <w:pPr>
        <w:rPr>
          <w:b/>
        </w:rPr>
      </w:pPr>
      <w:r w:rsidRPr="0008512D">
        <w:rPr>
          <w:b/>
          <w:highlight w:val="yellow"/>
        </w:rPr>
        <w:t>EVT: indsæt citat fra frivillig (valgfrit)</w:t>
      </w:r>
    </w:p>
    <w:p w14:paraId="0255E9B0" w14:textId="45987635" w:rsidR="00CD02C4" w:rsidRDefault="00CD02C4">
      <w:pPr>
        <w:rPr>
          <w:bCs/>
        </w:rPr>
      </w:pPr>
    </w:p>
    <w:p w14:paraId="0028E1B9" w14:textId="3B6823D7" w:rsidR="00D65292" w:rsidRDefault="00D65292">
      <w:pPr>
        <w:rPr>
          <w:bCs/>
        </w:rPr>
      </w:pPr>
    </w:p>
    <w:p w14:paraId="2533BA56" w14:textId="7E933A2B" w:rsidR="00D65292" w:rsidRDefault="00D65292">
      <w:pPr>
        <w:rPr>
          <w:bCs/>
        </w:rPr>
      </w:pPr>
      <w:r>
        <w:rPr>
          <w:b/>
        </w:rPr>
        <w:t>Yderligere oplysninger</w:t>
      </w:r>
    </w:p>
    <w:p w14:paraId="712B79EE" w14:textId="149BAC1F" w:rsidR="00D65292" w:rsidRDefault="00D65292">
      <w:pPr>
        <w:rPr>
          <w:bCs/>
        </w:rPr>
      </w:pPr>
      <w:r>
        <w:rPr>
          <w:bCs/>
        </w:rPr>
        <w:t>Forman</w:t>
      </w:r>
      <w:r w:rsidR="00CA6EC9">
        <w:rPr>
          <w:bCs/>
        </w:rPr>
        <w:t>d</w:t>
      </w:r>
      <w:r>
        <w:rPr>
          <w:bCs/>
        </w:rPr>
        <w:t xml:space="preserve"> for </w:t>
      </w:r>
      <w:r w:rsidRPr="00D65292">
        <w:rPr>
          <w:bCs/>
          <w:highlight w:val="yellow"/>
        </w:rPr>
        <w:t>xx (by)</w:t>
      </w:r>
      <w:r>
        <w:rPr>
          <w:bCs/>
        </w:rPr>
        <w:t xml:space="preserve"> lokalforening </w:t>
      </w:r>
      <w:proofErr w:type="spellStart"/>
      <w:r w:rsidRPr="00D65292">
        <w:rPr>
          <w:bCs/>
          <w:highlight w:val="yellow"/>
        </w:rPr>
        <w:t>yy</w:t>
      </w:r>
      <w:proofErr w:type="spellEnd"/>
      <w:r w:rsidRPr="00D65292">
        <w:rPr>
          <w:bCs/>
          <w:highlight w:val="yellow"/>
        </w:rPr>
        <w:t xml:space="preserve"> (navn)</w:t>
      </w:r>
      <w:r>
        <w:rPr>
          <w:bCs/>
        </w:rPr>
        <w:t xml:space="preserve"> på telefon </w:t>
      </w:r>
      <w:r w:rsidRPr="00D65292">
        <w:rPr>
          <w:bCs/>
          <w:highlight w:val="yellow"/>
        </w:rPr>
        <w:t xml:space="preserve">xx </w:t>
      </w:r>
      <w:proofErr w:type="spellStart"/>
      <w:r w:rsidRPr="00D65292">
        <w:rPr>
          <w:bCs/>
          <w:highlight w:val="yellow"/>
        </w:rPr>
        <w:t>xx</w:t>
      </w:r>
      <w:proofErr w:type="spellEnd"/>
      <w:r w:rsidRPr="00D65292">
        <w:rPr>
          <w:bCs/>
          <w:highlight w:val="yellow"/>
        </w:rPr>
        <w:t xml:space="preserve"> </w:t>
      </w:r>
      <w:proofErr w:type="spellStart"/>
      <w:r w:rsidRPr="00D65292">
        <w:rPr>
          <w:bCs/>
          <w:highlight w:val="yellow"/>
        </w:rPr>
        <w:t>xx</w:t>
      </w:r>
      <w:proofErr w:type="spellEnd"/>
      <w:r w:rsidRPr="00D65292">
        <w:rPr>
          <w:bCs/>
          <w:highlight w:val="yellow"/>
        </w:rPr>
        <w:t xml:space="preserve"> </w:t>
      </w:r>
      <w:proofErr w:type="spellStart"/>
      <w:r w:rsidRPr="00D65292">
        <w:rPr>
          <w:bCs/>
          <w:highlight w:val="yellow"/>
        </w:rPr>
        <w:t>xx</w:t>
      </w:r>
      <w:proofErr w:type="spellEnd"/>
    </w:p>
    <w:p w14:paraId="6EA8D68F" w14:textId="13A24398" w:rsidR="00D65292" w:rsidRDefault="00D65292">
      <w:pPr>
        <w:rPr>
          <w:bCs/>
        </w:rPr>
      </w:pPr>
      <w:r>
        <w:rPr>
          <w:bCs/>
        </w:rPr>
        <w:t xml:space="preserve">Evt. frivillig kontaktperson, som kan kontaktes ifm. Citat til pressemeddelelsen – </w:t>
      </w:r>
      <w:proofErr w:type="spellStart"/>
      <w:r w:rsidRPr="00D65292">
        <w:rPr>
          <w:bCs/>
          <w:highlight w:val="yellow"/>
        </w:rPr>
        <w:t>yy</w:t>
      </w:r>
      <w:proofErr w:type="spellEnd"/>
      <w:r w:rsidRPr="00D65292">
        <w:rPr>
          <w:bCs/>
          <w:highlight w:val="yellow"/>
        </w:rPr>
        <w:t xml:space="preserve"> (navn)</w:t>
      </w:r>
      <w:r>
        <w:rPr>
          <w:bCs/>
        </w:rPr>
        <w:t xml:space="preserve"> på telefon </w:t>
      </w:r>
      <w:r w:rsidRPr="00D65292">
        <w:rPr>
          <w:bCs/>
          <w:highlight w:val="yellow"/>
        </w:rPr>
        <w:t xml:space="preserve">xx </w:t>
      </w:r>
      <w:proofErr w:type="spellStart"/>
      <w:r w:rsidRPr="00D65292">
        <w:rPr>
          <w:bCs/>
          <w:highlight w:val="yellow"/>
        </w:rPr>
        <w:t>xx</w:t>
      </w:r>
      <w:proofErr w:type="spellEnd"/>
      <w:r w:rsidRPr="00D65292">
        <w:rPr>
          <w:bCs/>
          <w:highlight w:val="yellow"/>
        </w:rPr>
        <w:t xml:space="preserve"> xx xx</w:t>
      </w:r>
    </w:p>
    <w:p w14:paraId="5307CCD3" w14:textId="6D4993BD" w:rsidR="00D65292" w:rsidRDefault="00D65292">
      <w:pPr>
        <w:rPr>
          <w:bCs/>
        </w:rPr>
      </w:pPr>
    </w:p>
    <w:p w14:paraId="3AB5B8BD" w14:textId="2B2C5897" w:rsidR="00D65292" w:rsidRPr="00D65292" w:rsidRDefault="00D65292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F6701" wp14:editId="352D5145">
                <wp:simplePos x="0" y="0"/>
                <wp:positionH relativeFrom="margin">
                  <wp:align>right</wp:align>
                </wp:positionH>
                <wp:positionV relativeFrom="paragraph">
                  <wp:posOffset>322167</wp:posOffset>
                </wp:positionV>
                <wp:extent cx="3352800" cy="13150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31508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E7009" w14:textId="6CE2B2FD" w:rsidR="00D65292" w:rsidRPr="00DA6ABD" w:rsidRDefault="00D65292" w:rsidP="00D65292">
                            <w:pPr>
                              <w:spacing w:line="276" w:lineRule="auto"/>
                              <w:rPr>
                                <w:rFonts w:ascii="Cambria" w:hAnsi="Cambria" w:cs="Arial"/>
                                <w:sz w:val="20"/>
                              </w:rPr>
                            </w:pPr>
                            <w:r w:rsidRPr="00DA6ABD">
                              <w:rPr>
                                <w:rFonts w:ascii="Cambria" w:hAnsi="Cambria" w:cs="Arial"/>
                                <w:b/>
                                <w:sz w:val="20"/>
                              </w:rPr>
                              <w:t>Solkampagnen</w:t>
                            </w:r>
                            <w:r w:rsidRPr="00DA6ABD">
                              <w:rPr>
                                <w:rFonts w:ascii="Cambria" w:hAnsi="Cambria" w:cs="Arial"/>
                                <w:b/>
                                <w:sz w:val="20"/>
                              </w:rPr>
                              <w:br/>
                            </w:r>
                            <w:r w:rsidRPr="00DA6ABD">
                              <w:rPr>
                                <w:rFonts w:ascii="Cambria" w:hAnsi="Cambria" w:cs="Arial"/>
                                <w:sz w:val="20"/>
                              </w:rPr>
                              <w:t>Kræftens Bekæmpelse står bag Solkampagnen ”Skru ned for solen”. Formålet er at hjælpe danskerne til at passe bedre på i solen og gå mindre i solarium for at reducere risikoen for at få kræft i huden. Læs mere om Solkampagnen på www.</w:t>
                            </w:r>
                            <w:r w:rsidR="00CA6EC9">
                              <w:rPr>
                                <w:rFonts w:ascii="Cambria" w:hAnsi="Cambria" w:cs="Arial"/>
                                <w:sz w:val="20"/>
                              </w:rPr>
                              <w:t>solkampagnen</w:t>
                            </w:r>
                            <w:r w:rsidRPr="00DA6ABD">
                              <w:rPr>
                                <w:rFonts w:ascii="Cambria" w:hAnsi="Cambria" w:cs="Arial"/>
                                <w:sz w:val="20"/>
                              </w:rPr>
                              <w:t>.dk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F67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8pt;margin-top:25.35pt;width:264pt;height:103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" fillcolor="#daeef3" stroked="f">
                <v:textbox>
                  <w:txbxContent>
                    <w:p w14:paraId="1F7E7009" w14:textId="6CE2B2FD" w:rsidR="00D65292" w:rsidRPr="00DA6ABD" w:rsidRDefault="00D65292" w:rsidP="00D65292">
                      <w:pPr>
                        <w:spacing w:line="276" w:lineRule="auto"/>
                        <w:rPr>
                          <w:rFonts w:ascii="Cambria" w:hAnsi="Cambria" w:cs="Arial"/>
                          <w:sz w:val="20"/>
                        </w:rPr>
                      </w:pPr>
                      <w:r w:rsidRPr="00DA6ABD">
                        <w:rPr>
                          <w:rFonts w:ascii="Cambria" w:hAnsi="Cambria" w:cs="Arial"/>
                          <w:b/>
                          <w:sz w:val="20"/>
                        </w:rPr>
                        <w:t>Solkampagnen</w:t>
                      </w:r>
                      <w:r w:rsidRPr="00DA6ABD">
                        <w:rPr>
                          <w:rFonts w:ascii="Cambria" w:hAnsi="Cambria" w:cs="Arial"/>
                          <w:b/>
                          <w:sz w:val="20"/>
                        </w:rPr>
                        <w:br/>
                      </w:r>
                      <w:r w:rsidRPr="00DA6ABD">
                        <w:rPr>
                          <w:rFonts w:ascii="Cambria" w:hAnsi="Cambria" w:cs="Arial"/>
                          <w:sz w:val="20"/>
                        </w:rPr>
                        <w:t>Kræftens Bekæmpelse står bag Solkampagnen ”Skru ned for solen”. Formålet er at hjælpe danskerne til at passe bedre på i solen og gå mindre i solarium for at reducere risikoen for at få kræft i huden. Læs mere om Solkampagnen på www.</w:t>
                      </w:r>
                      <w:r w:rsidR="00CA6EC9">
                        <w:rPr>
                          <w:rFonts w:ascii="Cambria" w:hAnsi="Cambria" w:cs="Arial"/>
                          <w:sz w:val="20"/>
                        </w:rPr>
                        <w:t>solkampagnen</w:t>
                      </w:r>
                      <w:r w:rsidRPr="00DA6ABD">
                        <w:rPr>
                          <w:rFonts w:ascii="Cambria" w:hAnsi="Cambria" w:cs="Arial"/>
                          <w:sz w:val="20"/>
                        </w:rPr>
                        <w:t>.dk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5292" w:rsidRPr="00D65292">
      <w:headerReference w:type="default" r:id="rId10"/>
      <w:footerReference w:type="default" r:id="rId11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5D09" w14:textId="77777777" w:rsidR="00862630" w:rsidRDefault="00862630" w:rsidP="00201D39">
      <w:r>
        <w:separator/>
      </w:r>
    </w:p>
  </w:endnote>
  <w:endnote w:type="continuationSeparator" w:id="0">
    <w:p w14:paraId="3CC04E8D" w14:textId="77777777" w:rsidR="00862630" w:rsidRDefault="00862630" w:rsidP="0020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3B68" w14:textId="552E04A3" w:rsidR="00201D39" w:rsidRDefault="00201D39">
    <w:pPr>
      <w:pStyle w:val="Sidefod"/>
    </w:pPr>
    <w:r w:rsidRPr="00904BF1">
      <w:rPr>
        <w:noProof/>
      </w:rPr>
      <w:drawing>
        <wp:anchor distT="0" distB="0" distL="114300" distR="114300" simplePos="0" relativeHeight="251660288" behindDoc="1" locked="0" layoutInCell="1" allowOverlap="1" wp14:anchorId="6174D428" wp14:editId="662A8E66">
          <wp:simplePos x="0" y="0"/>
          <wp:positionH relativeFrom="margin">
            <wp:posOffset>3774558</wp:posOffset>
          </wp:positionH>
          <wp:positionV relativeFrom="paragraph">
            <wp:posOffset>31957</wp:posOffset>
          </wp:positionV>
          <wp:extent cx="1981200" cy="259080"/>
          <wp:effectExtent l="0" t="0" r="0" b="7620"/>
          <wp:wrapTight wrapText="bothSides">
            <wp:wrapPolygon edited="0">
              <wp:start x="0" y="0"/>
              <wp:lineTo x="0" y="20647"/>
              <wp:lineTo x="21392" y="20647"/>
              <wp:lineTo x="21392" y="0"/>
              <wp:lineTo x="0" y="0"/>
            </wp:wrapPolygon>
          </wp:wrapTight>
          <wp:docPr id="5" name="Billede 5" descr="C:\Users\alwe\AppData\Local\Temp\Temp1_KB_Logopakke_Almindelig (2).zip\KB_Logopakke_Almindelig\Logo\Digital (RGB)\R├©d(Prim├ªr)\KraeftensBekaempelse_Logo_RGB_Roed_Prima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we\AppData\Local\Temp\Temp1_KB_Logopakke_Almindelig (2).zip\KB_Logopakke_Almindelig\Logo\Digital (RGB)\R├©d(Prim├ªr)\KraeftensBekaempelse_Logo_RGB_Roed_Prima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B7E2" w14:textId="77777777" w:rsidR="00862630" w:rsidRDefault="00862630" w:rsidP="00201D39">
      <w:r>
        <w:separator/>
      </w:r>
    </w:p>
  </w:footnote>
  <w:footnote w:type="continuationSeparator" w:id="0">
    <w:p w14:paraId="38F55C96" w14:textId="77777777" w:rsidR="00862630" w:rsidRDefault="00862630" w:rsidP="0020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E3CC" w14:textId="042AF60C" w:rsidR="00201D39" w:rsidRDefault="00201D39">
    <w:pPr>
      <w:pStyle w:val="Sidehoved"/>
    </w:pPr>
    <w:r w:rsidRPr="00904BF1">
      <w:rPr>
        <w:noProof/>
      </w:rPr>
      <w:drawing>
        <wp:anchor distT="0" distB="0" distL="114300" distR="114300" simplePos="0" relativeHeight="251658240" behindDoc="1" locked="0" layoutInCell="1" allowOverlap="1" wp14:anchorId="7F2DE6D3" wp14:editId="27500525">
          <wp:simplePos x="0" y="0"/>
          <wp:positionH relativeFrom="column">
            <wp:posOffset>2511381</wp:posOffset>
          </wp:positionH>
          <wp:positionV relativeFrom="paragraph">
            <wp:posOffset>-299720</wp:posOffset>
          </wp:positionV>
          <wp:extent cx="748800" cy="748800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4" name="Billede 4" descr="C:\Users\alwe\AppData\Local\Temp\Temp1_SkruNedForSolen_Logopakke.zip\Digital (RGB)\JPG\SkruNedForSole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we\AppData\Local\Temp\Temp1_SkruNedForSolen_Logopakke.zip\Digital (RGB)\JPG\SkruNedForSole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31F4D"/>
    <w:multiLevelType w:val="hybridMultilevel"/>
    <w:tmpl w:val="B7A6CA86"/>
    <w:lvl w:ilvl="0" w:tplc="A558A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40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39"/>
    <w:rsid w:val="0000579C"/>
    <w:rsid w:val="00042D76"/>
    <w:rsid w:val="000448C4"/>
    <w:rsid w:val="0008512D"/>
    <w:rsid w:val="00182B06"/>
    <w:rsid w:val="001A0C7D"/>
    <w:rsid w:val="001C3CC4"/>
    <w:rsid w:val="00201D39"/>
    <w:rsid w:val="002031BD"/>
    <w:rsid w:val="002333B7"/>
    <w:rsid w:val="002B1B7C"/>
    <w:rsid w:val="00312804"/>
    <w:rsid w:val="0041334F"/>
    <w:rsid w:val="004176F6"/>
    <w:rsid w:val="00442043"/>
    <w:rsid w:val="0044391B"/>
    <w:rsid w:val="00456ABA"/>
    <w:rsid w:val="00570F3B"/>
    <w:rsid w:val="00815352"/>
    <w:rsid w:val="00816A2D"/>
    <w:rsid w:val="00862630"/>
    <w:rsid w:val="008E0C34"/>
    <w:rsid w:val="009A2FF6"/>
    <w:rsid w:val="009A5F3B"/>
    <w:rsid w:val="009C788C"/>
    <w:rsid w:val="00AB5A11"/>
    <w:rsid w:val="00AC32DD"/>
    <w:rsid w:val="00C36018"/>
    <w:rsid w:val="00C80AFF"/>
    <w:rsid w:val="00C92BA2"/>
    <w:rsid w:val="00CA6EC9"/>
    <w:rsid w:val="00CC3D11"/>
    <w:rsid w:val="00CD02C4"/>
    <w:rsid w:val="00CE3056"/>
    <w:rsid w:val="00D129C1"/>
    <w:rsid w:val="00D65292"/>
    <w:rsid w:val="00EC7912"/>
    <w:rsid w:val="00F17EFD"/>
    <w:rsid w:val="00F7126C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15698"/>
  <w15:chartTrackingRefBased/>
  <w15:docId w15:val="{E640D949-6C21-45EA-B5AB-CC6B75DF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1D39"/>
    <w:rPr>
      <w:rFonts w:eastAsia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201D3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01D39"/>
    <w:rPr>
      <w:sz w:val="24"/>
    </w:rPr>
  </w:style>
  <w:style w:type="paragraph" w:styleId="Sidefod">
    <w:name w:val="footer"/>
    <w:basedOn w:val="Normal"/>
    <w:link w:val="SidefodTegn"/>
    <w:unhideWhenUsed/>
    <w:rsid w:val="00201D3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01D39"/>
    <w:rPr>
      <w:sz w:val="24"/>
    </w:rPr>
  </w:style>
  <w:style w:type="character" w:styleId="Kommentarhenvisning">
    <w:name w:val="annotation reference"/>
    <w:basedOn w:val="Standardskrifttypeiafsnit"/>
    <w:semiHidden/>
    <w:unhideWhenUsed/>
    <w:rsid w:val="00816A2D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816A2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816A2D"/>
    <w:rPr>
      <w:rFonts w:eastAsia="Times New Roman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816A2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816A2D"/>
    <w:rPr>
      <w:rFonts w:eastAsia="Times New Roman"/>
      <w:b/>
      <w:bCs/>
      <w:lang w:eastAsia="da-DK"/>
    </w:rPr>
  </w:style>
  <w:style w:type="paragraph" w:styleId="Korrektur">
    <w:name w:val="Revision"/>
    <w:hidden/>
    <w:uiPriority w:val="99"/>
    <w:semiHidden/>
    <w:rsid w:val="001C3CC4"/>
    <w:rPr>
      <w:rFonts w:eastAsia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A0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22326893-d167-47d4-9a45-6c9c6b2efaff" ContentTypeId="0x0101" PreviousValue="false"/>
</file>

<file path=customXml/itemProps1.xml><?xml version="1.0" encoding="utf-8"?>
<ds:datastoreItem xmlns:ds="http://schemas.openxmlformats.org/officeDocument/2006/customXml" ds:itemID="{9846B374-93B1-403C-862F-700A95A02E3A}"/>
</file>

<file path=customXml/itemProps2.xml><?xml version="1.0" encoding="utf-8"?>
<ds:datastoreItem xmlns:ds="http://schemas.openxmlformats.org/officeDocument/2006/customXml" ds:itemID="{BF22236C-484C-4605-A0A7-5AC2971C1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93603-5303-4A0F-9B93-F0222F1982B9}">
  <ds:schemaRefs>
    <ds:schemaRef ds:uri="http://schemas.microsoft.com/office/2006/metadata/properties"/>
    <ds:schemaRef ds:uri="http://schemas.microsoft.com/office/infopath/2007/PartnerControls"/>
    <ds:schemaRef ds:uri="bf4ed7b1-1013-4ccf-a6e7-e1ddacf147d7"/>
  </ds:schemaRefs>
</ds:datastoreItem>
</file>

<file path=customXml/itemProps4.xml><?xml version="1.0" encoding="utf-8"?>
<ds:datastoreItem xmlns:ds="http://schemas.openxmlformats.org/officeDocument/2006/customXml" ds:itemID="{CF734249-F350-4DC5-91D8-D4665D75BA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Kraeftens Bekaempelse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Alberte Emma Westh</dc:creator>
  <cp:keywords/>
  <dc:description/>
  <cp:lastModifiedBy>Frida Rosendal Stær</cp:lastModifiedBy>
  <cp:revision>4</cp:revision>
  <dcterms:created xsi:type="dcterms:W3CDTF">2024-05-01T12:04:00Z</dcterms:created>
  <dcterms:modified xsi:type="dcterms:W3CDTF">2024-05-01T12:05:00Z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